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F73413">
      <w:pPr>
        <w:jc w:val="left"/>
        <w:rPr>
          <w:rFonts w:hint="default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附件：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700"/>
        <w:gridCol w:w="2957"/>
        <w:gridCol w:w="1668"/>
        <w:gridCol w:w="1032"/>
      </w:tblGrid>
      <w:tr w14:paraId="5A4D3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42524C87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700" w:type="dxa"/>
            <w:vAlign w:val="center"/>
          </w:tcPr>
          <w:p w14:paraId="25B4494D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教学点名称</w:t>
            </w:r>
          </w:p>
        </w:tc>
        <w:tc>
          <w:tcPr>
            <w:tcW w:w="2957" w:type="dxa"/>
            <w:vAlign w:val="center"/>
          </w:tcPr>
          <w:p w14:paraId="7AE45CA5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1668" w:type="dxa"/>
            <w:vAlign w:val="center"/>
          </w:tcPr>
          <w:p w14:paraId="19046A1A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1032" w:type="dxa"/>
            <w:vAlign w:val="center"/>
          </w:tcPr>
          <w:p w14:paraId="5827F6BC">
            <w:pPr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vertAlign w:val="baseline"/>
                <w:lang w:val="en-US" w:eastAsia="zh-CN"/>
              </w:rPr>
              <w:t>主持人</w:t>
            </w:r>
          </w:p>
        </w:tc>
      </w:tr>
      <w:tr w14:paraId="36519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5808BD2B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700" w:type="dxa"/>
            <w:vAlign w:val="center"/>
          </w:tcPr>
          <w:p w14:paraId="1E582CF9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新四军军部旧址纪念馆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6EB54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全链接式红色场馆育人的新时代传承与实践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66DCE6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合肥工业大学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7AE5BC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任欢欢</w:t>
            </w:r>
          </w:p>
        </w:tc>
      </w:tr>
      <w:tr w14:paraId="54EBAA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038D115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7C7ADF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英烈山纪念馆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266608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发扬英烈精神实现百年强军目标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714EAA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5EA48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陈冬冬</w:t>
            </w:r>
          </w:p>
        </w:tc>
      </w:tr>
      <w:tr w14:paraId="101BC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7D34BA9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31CBC4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王稼祥故居纪念馆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5730B7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探访王稼祥故居纪念馆  追寻救国救民红色足迹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0AD921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皖南医学院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13B94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张萍</w:t>
            </w:r>
          </w:p>
        </w:tc>
      </w:tr>
      <w:tr w14:paraId="49D8E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432729A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1700" w:type="dxa"/>
            <w:vAlign w:val="center"/>
          </w:tcPr>
          <w:p w14:paraId="4068C78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皖南事变烈士陵园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30C8F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“团结”与“斗争”中的“独立自主”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403B4A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安徽医科大学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3C4633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王云云</w:t>
            </w:r>
          </w:p>
        </w:tc>
      </w:tr>
      <w:tr w14:paraId="5D988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6ACAFF04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1700" w:type="dxa"/>
            <w:vAlign w:val="center"/>
          </w:tcPr>
          <w:p w14:paraId="479629F7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皖南事变烈士陵园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5E38A5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青春对话历史：皖南事变中弘扬伟大建党精神的解码与传承——基于文化强国建设的实践教学设计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403FE5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安庆师范大学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4C3E8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刘小芳</w:t>
            </w:r>
          </w:p>
        </w:tc>
      </w:tr>
      <w:tr w14:paraId="063A09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5C4DD052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4CDC2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绩溪大会山红色研学基地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10148F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学“习”路上：用红色革命文化增强文化自信底色——以皖南红色革命文化为例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65458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阜阳师范大学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29F227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郝海洪</w:t>
            </w:r>
          </w:p>
        </w:tc>
      </w:tr>
      <w:tr w14:paraId="029519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7E43A7EC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2EC24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旌德县梅大栋、梅大梁故居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2DC914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马克思银橡在旌德：梅氏兄弟的生死守护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66AB98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安徽中医药大学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102DFD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尤志成</w:t>
            </w:r>
          </w:p>
        </w:tc>
      </w:tr>
      <w:tr w14:paraId="477E0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421C263A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7E1EB5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中国宣纸文化园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101458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“文化引领·多元融合·思政铸魂”高职院校“大思政课”协同育人体系构建与实践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565871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宣城职业技术学院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2EDE58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袁梅</w:t>
            </w:r>
          </w:p>
        </w:tc>
      </w:tr>
      <w:tr w14:paraId="3965E1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09270CCD"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A09EC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三希堂线装文化园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2EC65D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书香润中华，非遗传经典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60A3AF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安徽工程大学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02AB82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杜贤赞</w:t>
            </w:r>
          </w:p>
        </w:tc>
      </w:tr>
      <w:tr w14:paraId="67806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0725DC66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36FB23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汉唐宣纸产业园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1098D4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“纸”载文明——汉唐宣纸产业园“两创”实践研究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468E69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安徽师范大学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4CAE9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徐晓光</w:t>
            </w:r>
          </w:p>
        </w:tc>
      </w:tr>
      <w:tr w14:paraId="4E7A7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2D7161AA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207EE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绩溪县博物馆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674E3A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探寻绩溪文博古韵，培育文化传承新苗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689551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中国科学技术大学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42DB6D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江可可</w:t>
            </w:r>
          </w:p>
        </w:tc>
      </w:tr>
      <w:tr w14:paraId="6F018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60861985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1DA122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仁里古村落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5BB31A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马头墙下对话安徽名人，梯田陇上畅谈乡村振兴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001DC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安徽农业大学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7C4DC5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颜莉</w:t>
            </w:r>
          </w:p>
        </w:tc>
      </w:tr>
      <w:tr w14:paraId="55D581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678859A0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4AD73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仁里古村落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55773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“三全育人”视角下徽州文化传承的思政教育生态构建——以仁里古村落为例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067067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安徽理工大学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2A6496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陈会</w:t>
            </w:r>
          </w:p>
        </w:tc>
      </w:tr>
      <w:tr w14:paraId="63093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4E0D6E2D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1F37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徽墨研学基地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7DC6C4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“文化赋能 研学启航”——让“大思政课”更加美“力”动人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4BA6E0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淮北师范大学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1E7A9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唐建兵</w:t>
            </w:r>
          </w:p>
        </w:tc>
      </w:tr>
      <w:tr w14:paraId="311B95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11F1EE09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15C586F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国安木雕文化艺术博物馆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0D1899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国安木雕文化艺术蕴含的高校思想政治教育元素研究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150BE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安徽工程大学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38D6AD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葛伟阳</w:t>
            </w:r>
          </w:p>
        </w:tc>
      </w:tr>
      <w:tr w14:paraId="0CDEA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45A5C698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159CFE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徽光智能研学基地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395F56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“智造未来”——解锁新质生产力密码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1DA677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安徽工程大学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5F81B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夏雨清</w:t>
            </w:r>
          </w:p>
        </w:tc>
      </w:tr>
      <w:tr w14:paraId="39521E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52917CE1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23133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月克冲纪念馆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43D761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重访“月克冲”：“独立自主”思想的跨时空叙事建构及其数字化教学应用创新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3980B5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中国科学技术大学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77871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虎旭昕</w:t>
            </w:r>
          </w:p>
        </w:tc>
      </w:tr>
      <w:tr w14:paraId="74E81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24A9DCA7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30B377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泾县查济古镇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4EC731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守古韵，创未来——文化保护赋能传统村落乡村振兴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05852A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皖南医学院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7584A3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郭玉琼</w:t>
            </w:r>
          </w:p>
        </w:tc>
      </w:tr>
      <w:tr w14:paraId="43D30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3864D78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8E46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全国林长制策源地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5B45C2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宣城市“全国林长制策源地”融入“习近平新时代中国特色社会主义思想概论”课实践教学创新研究—以《建设社会主义生态文明》一节为例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72ADDC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安徽大学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30D3B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李泽军</w:t>
            </w:r>
          </w:p>
        </w:tc>
      </w:tr>
      <w:tr w14:paraId="13F301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4" w:type="dxa"/>
            <w:vAlign w:val="center"/>
          </w:tcPr>
          <w:p w14:paraId="20793964">
            <w:pPr>
              <w:jc w:val="center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1700" w:type="dxa"/>
            <w:shd w:val="clear" w:color="auto" w:fill="auto"/>
            <w:vAlign w:val="center"/>
          </w:tcPr>
          <w:p w14:paraId="439ABC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全国林长制策源地</w:t>
            </w:r>
          </w:p>
        </w:tc>
        <w:tc>
          <w:tcPr>
            <w:tcW w:w="2957" w:type="dxa"/>
            <w:shd w:val="clear" w:color="auto" w:fill="auto"/>
            <w:vAlign w:val="center"/>
          </w:tcPr>
          <w:p w14:paraId="25D7DC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新时代社会主义生态文明建设与乡村振兴的协同路径——以宣城全国林长制策源地为例</w:t>
            </w:r>
          </w:p>
        </w:tc>
        <w:tc>
          <w:tcPr>
            <w:tcW w:w="1668" w:type="dxa"/>
            <w:shd w:val="clear" w:color="auto" w:fill="auto"/>
            <w:vAlign w:val="center"/>
          </w:tcPr>
          <w:p w14:paraId="2BF38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安徽工业大学</w:t>
            </w:r>
          </w:p>
        </w:tc>
        <w:tc>
          <w:tcPr>
            <w:tcW w:w="1032" w:type="dxa"/>
            <w:shd w:val="clear" w:color="auto" w:fill="auto"/>
            <w:vAlign w:val="center"/>
          </w:tcPr>
          <w:p w14:paraId="091A7A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陆春晖</w:t>
            </w:r>
          </w:p>
        </w:tc>
      </w:tr>
    </w:tbl>
    <w:p w14:paraId="2D55746F">
      <w:pPr>
        <w:jc w:val="left"/>
        <w:rPr>
          <w:rFonts w:hint="eastAsia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7953B3"/>
    <w:rsid w:val="15AC59B8"/>
    <w:rsid w:val="220646A2"/>
    <w:rsid w:val="244165BE"/>
    <w:rsid w:val="24BC54EC"/>
    <w:rsid w:val="2D620551"/>
    <w:rsid w:val="3014442E"/>
    <w:rsid w:val="638C2832"/>
    <w:rsid w:val="68722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696</Words>
  <Characters>741</Characters>
  <Lines>0</Lines>
  <Paragraphs>0</Paragraphs>
  <TotalTime>9</TotalTime>
  <ScaleCrop>false</ScaleCrop>
  <LinksUpToDate>false</LinksUpToDate>
  <CharactersWithSpaces>749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2025-05-08T01:06:00Z</dcterms:created>
  <dc:creator>jytrose</dc:creator>
  <cp:lastModifiedBy>陈家</cp:lastModifiedBy>
  <dcterms:modified xsi:type="dcterms:W3CDTF">2025-05-12T08:43:38Z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eyJoZGlkIjoiZDAxZjVjZWI0ZWZkN2FjOTUxMzI2MWUyYTgwZDY2OWQiLCJ1c2VySWQiOiIyNjM1OTc3ODYifQ==</vt:lpwstr>
  </property>
  <property fmtid="{D5CDD505-2E9C-101B-9397-08002B2CF9AE}" pid="4" name="ICV">
    <vt:lpwstr>61BB3B54F40A440E83F3B3F12E1B7172_13</vt:lpwstr>
  </property>
</Properties>
</file>