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仿宋"/>
          <w:b/>
          <w:sz w:val="32"/>
          <w:szCs w:val="32"/>
          <w:lang w:val="en-US"/>
        </w:rPr>
      </w:pPr>
      <w:r>
        <w:rPr>
          <w:rFonts w:hint="eastAsia" w:ascii="仿宋" w:hAnsi="仿宋" w:eastAsia="仿宋" w:cs="黑体"/>
          <w:b/>
          <w:kern w:val="2"/>
          <w:sz w:val="32"/>
          <w:szCs w:val="32"/>
          <w:lang w:val="en-US" w:eastAsia="zh-CN" w:bidi="ar"/>
        </w:rPr>
        <w:t>工作交接登记表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" w:hAnsi="仿宋" w:eastAsia="仿宋" w:cs="宋体"/>
          <w:sz w:val="32"/>
          <w:szCs w:val="32"/>
          <w:lang w:val="en-US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单位名称：                            年  月  日</w:t>
      </w:r>
    </w:p>
    <w:tbl>
      <w:tblPr>
        <w:tblStyle w:val="2"/>
        <w:tblW w:w="9540" w:type="dxa"/>
        <w:tblInd w:w="-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520"/>
        <w:gridCol w:w="23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移交人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承接人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交接时间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交接地点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参加人员（签名）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交接内容（包含资产交接）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其他需要说明的问题</w:t>
            </w:r>
          </w:p>
        </w:tc>
        <w:tc>
          <w:tcPr>
            <w:tcW w:w="72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注：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、本学院或者部门内部提任的，无工作交接的可以不填；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、跨学院或者部门提任的，需要填报此表交原任职单位留存。</w:t>
      </w: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38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lenovo01</dc:creator>
  <cp:lastModifiedBy>竹林听风</cp:lastModifiedBy>
  <dcterms:modified xsi:type="dcterms:W3CDTF">2021-01-28T09:30:27Z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